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61" w:rsidRDefault="00170B7B" w:rsidP="00170B7B">
      <w:pPr>
        <w:jc w:val="right"/>
        <w:rPr>
          <w:rFonts w:ascii="Verdana" w:hAnsi="Verdana"/>
          <w:sz w:val="18"/>
          <w:szCs w:val="18"/>
        </w:rPr>
      </w:pPr>
      <w:r>
        <w:rPr>
          <w:noProof/>
          <w:lang w:val="nl-NL" w:eastAsia="nl-NL"/>
        </w:rPr>
        <w:drawing>
          <wp:inline distT="0" distB="0" distL="0" distR="0">
            <wp:extent cx="2038350" cy="1047750"/>
            <wp:effectExtent l="0" t="0" r="0" b="0"/>
            <wp:docPr id="1" name="Picture 1" descr="cid:ii_icst7snq0_14ee86bf417256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5d919a27f2-ox-c78a40d2e0-Picture 1" descr="cid:ii_icst7snq0_14ee86bf417256c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7B" w:rsidRPr="00170B7B" w:rsidRDefault="00170B7B" w:rsidP="00170B7B">
      <w:pPr>
        <w:rPr>
          <w:rFonts w:ascii="Verdana" w:hAnsi="Verdana"/>
          <w:b/>
          <w:color w:val="1F4E79" w:themeColor="accent1" w:themeShade="80"/>
          <w:sz w:val="28"/>
          <w:szCs w:val="28"/>
        </w:rPr>
      </w:pPr>
      <w:proofErr w:type="spellStart"/>
      <w:r w:rsidRPr="00170B7B">
        <w:rPr>
          <w:rFonts w:ascii="Verdana" w:hAnsi="Verdana"/>
          <w:b/>
          <w:color w:val="1F4E79" w:themeColor="accent1" w:themeShade="80"/>
          <w:sz w:val="28"/>
          <w:szCs w:val="28"/>
        </w:rPr>
        <w:t>Prikbord</w:t>
      </w:r>
      <w:proofErr w:type="spellEnd"/>
    </w:p>
    <w:p w:rsidR="00170B7B" w:rsidRDefault="00170B7B" w:rsidP="00170B7B">
      <w:pPr>
        <w:spacing w:line="276" w:lineRule="auto"/>
        <w:rPr>
          <w:rFonts w:ascii="Verdana" w:hAnsi="Verdana"/>
          <w:color w:val="1F4E79" w:themeColor="accent1" w:themeShade="80"/>
          <w:sz w:val="28"/>
          <w:szCs w:val="28"/>
        </w:rPr>
      </w:pPr>
    </w:p>
    <w:p w:rsidR="00AC5D65" w:rsidRDefault="00AC5D65" w:rsidP="005B464B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  <w:lang w:val="nl-NL"/>
        </w:rPr>
      </w:pPr>
      <w:r w:rsidRPr="00AC5D65">
        <w:rPr>
          <w:rFonts w:ascii="Verdana" w:hAnsi="Verdana"/>
          <w:sz w:val="24"/>
          <w:szCs w:val="24"/>
          <w:lang w:val="nl-NL"/>
        </w:rPr>
        <w:t xml:space="preserve">Dinsdag 14 mei 2019, </w:t>
      </w:r>
      <w:r w:rsidRPr="00AC5D65">
        <w:rPr>
          <w:rFonts w:ascii="Verdana" w:hAnsi="Verdana"/>
          <w:b/>
          <w:sz w:val="24"/>
          <w:szCs w:val="24"/>
          <w:lang w:val="nl-NL"/>
        </w:rPr>
        <w:t xml:space="preserve">ECER - DIE seminar </w:t>
      </w:r>
      <w:r w:rsidRPr="00AC5D65">
        <w:rPr>
          <w:rFonts w:ascii="Verdana" w:hAnsi="Verdana"/>
          <w:b/>
          <w:sz w:val="24"/>
          <w:szCs w:val="24"/>
          <w:lang w:val="nl-NL"/>
        </w:rPr>
        <w:t>Verkiezingen Europees Parlement</w:t>
      </w:r>
      <w:r w:rsidRPr="00AC5D65">
        <w:rPr>
          <w:rFonts w:ascii="Verdana" w:hAnsi="Verdana"/>
          <w:sz w:val="24"/>
          <w:szCs w:val="24"/>
          <w:lang w:val="nl-NL"/>
        </w:rPr>
        <w:t>, Rijnstraat 8, Den Haag</w:t>
      </w:r>
    </w:p>
    <w:p w:rsidR="00AC5D65" w:rsidRDefault="00AC5D65" w:rsidP="00AC5D65">
      <w:pPr>
        <w:pStyle w:val="ListParagraph"/>
        <w:spacing w:line="276" w:lineRule="auto"/>
        <w:ind w:left="360"/>
        <w:rPr>
          <w:rFonts w:ascii="Verdana" w:hAnsi="Verdana"/>
          <w:sz w:val="24"/>
          <w:szCs w:val="24"/>
          <w:lang w:val="nl-NL"/>
        </w:rPr>
      </w:pPr>
    </w:p>
    <w:p w:rsidR="00AC5D65" w:rsidRPr="00AC5D65" w:rsidRDefault="00AC5D65" w:rsidP="00AC5D65">
      <w:pPr>
        <w:pStyle w:val="ListParagraph"/>
        <w:spacing w:line="276" w:lineRule="auto"/>
        <w:ind w:left="360"/>
        <w:rPr>
          <w:rFonts w:ascii="Verdana" w:hAnsi="Verdana"/>
          <w:sz w:val="24"/>
          <w:szCs w:val="24"/>
          <w:lang w:val="nl-NL"/>
        </w:rPr>
      </w:pPr>
      <w:r w:rsidRPr="00AC5D65">
        <w:rPr>
          <w:rFonts w:ascii="Verdana" w:hAnsi="Verdana"/>
          <w:sz w:val="24"/>
          <w:szCs w:val="24"/>
          <w:lang w:val="nl-NL"/>
        </w:rPr>
        <w:t>Ben je benieuwd naar de ins- en outs van de komende verkiezingen van het Europees Parlement? Kom dan naar het seminar van het ECER en de Directie Integratie Europa van het ministerie van Buitenlandse Zaken.</w:t>
      </w:r>
      <w:r>
        <w:rPr>
          <w:rFonts w:ascii="Verdana" w:hAnsi="Verdana"/>
          <w:sz w:val="24"/>
          <w:szCs w:val="24"/>
          <w:lang w:val="nl-NL"/>
        </w:rPr>
        <w:t xml:space="preserve"> Kijk voor het programma op</w:t>
      </w:r>
      <w:bookmarkStart w:id="0" w:name="_GoBack"/>
      <w:bookmarkEnd w:id="0"/>
      <w:r>
        <w:rPr>
          <w:rFonts w:ascii="Verdana" w:hAnsi="Verdana"/>
          <w:sz w:val="24"/>
          <w:szCs w:val="24"/>
          <w:lang w:val="nl-NL"/>
        </w:rPr>
        <w:t xml:space="preserve"> </w:t>
      </w:r>
      <w:hyperlink r:id="rId7" w:history="1">
        <w:r w:rsidRPr="001E4AF2">
          <w:rPr>
            <w:rStyle w:val="Hyperlink"/>
            <w:rFonts w:ascii="Verdana" w:hAnsi="Verdana"/>
            <w:sz w:val="24"/>
            <w:szCs w:val="24"/>
            <w:lang w:val="nl-NL"/>
          </w:rPr>
          <w:t>https://ecer.minbuza.nl/-/ecer-die-seminar-verkiezingen-europees-parleme-2?redirect=%2F</w:t>
        </w:r>
      </w:hyperlink>
      <w:r>
        <w:rPr>
          <w:rFonts w:ascii="Verdana" w:hAnsi="Verdana"/>
          <w:sz w:val="24"/>
          <w:szCs w:val="24"/>
          <w:lang w:val="nl-NL"/>
        </w:rPr>
        <w:t xml:space="preserve"> </w:t>
      </w:r>
    </w:p>
    <w:p w:rsidR="00AC5D65" w:rsidRDefault="00AC5D65" w:rsidP="00AC5D65">
      <w:pPr>
        <w:pStyle w:val="ListParagraph"/>
        <w:spacing w:line="276" w:lineRule="auto"/>
        <w:ind w:left="360"/>
        <w:rPr>
          <w:rFonts w:ascii="Verdana" w:hAnsi="Verdana"/>
          <w:sz w:val="24"/>
          <w:szCs w:val="24"/>
          <w:lang w:val="nl-NL"/>
        </w:rPr>
      </w:pPr>
    </w:p>
    <w:p w:rsidR="00170B7B" w:rsidRPr="008F3FDA" w:rsidRDefault="00AC5D65" w:rsidP="008F3FDA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Z</w:t>
      </w:r>
      <w:r w:rsidR="008F3FDA" w:rsidRPr="008F3FDA">
        <w:rPr>
          <w:rFonts w:ascii="Verdana" w:hAnsi="Verdana"/>
          <w:sz w:val="24"/>
          <w:szCs w:val="24"/>
          <w:lang w:val="nl-NL"/>
        </w:rPr>
        <w:t xml:space="preserve">aterdag 18 mei 2019, </w:t>
      </w:r>
      <w:r w:rsidR="008F3FDA" w:rsidRPr="008F3FDA">
        <w:rPr>
          <w:rFonts w:ascii="Verdana" w:hAnsi="Verdana"/>
          <w:b/>
          <w:sz w:val="24"/>
          <w:szCs w:val="24"/>
          <w:lang w:val="nl-NL"/>
        </w:rPr>
        <w:t>Festival Europa</w:t>
      </w:r>
      <w:r>
        <w:rPr>
          <w:rFonts w:ascii="Verdana" w:hAnsi="Verdana"/>
          <w:sz w:val="24"/>
          <w:szCs w:val="24"/>
          <w:lang w:val="nl-NL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nl-NL"/>
        </w:rPr>
        <w:t>TivoliVredenburg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Utrecht</w:t>
      </w:r>
    </w:p>
    <w:p w:rsidR="00AC5D65" w:rsidRDefault="00AC5D65" w:rsidP="00AC5D65">
      <w:pPr>
        <w:pStyle w:val="ListParagraph"/>
        <w:spacing w:line="276" w:lineRule="auto"/>
        <w:ind w:left="360"/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</w:pPr>
    </w:p>
    <w:p w:rsidR="008F3FDA" w:rsidRPr="00AC5D65" w:rsidRDefault="00AC5D65" w:rsidP="00AC5D65">
      <w:pPr>
        <w:pStyle w:val="ListParagraph"/>
        <w:spacing w:line="276" w:lineRule="auto"/>
        <w:ind w:left="360"/>
        <w:rPr>
          <w:rFonts w:ascii="Verdana" w:hAnsi="Verdana"/>
          <w:sz w:val="24"/>
          <w:szCs w:val="24"/>
          <w:lang w:val="nl-NL"/>
        </w:rPr>
      </w:pPr>
      <w:r w:rsidRPr="00AC5D65"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 xml:space="preserve">Een avond georganiseerd door Universiteit Utrecht en </w:t>
      </w:r>
      <w:proofErr w:type="spellStart"/>
      <w:r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>T</w:t>
      </w:r>
      <w:r w:rsidRPr="00AC5D65"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>ivoliVredenburg</w:t>
      </w:r>
      <w:proofErr w:type="spellEnd"/>
      <w:r w:rsidRPr="00AC5D65"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 xml:space="preserve">, vol interviews met onder andere Jan Terlouw over het belang van de EU bij complexe vraagstukken, maar ook Lieke Marsman en Marjolein van </w:t>
      </w:r>
      <w:proofErr w:type="spellStart"/>
      <w:r w:rsidRPr="00AC5D65"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>Heemstra</w:t>
      </w:r>
      <w:proofErr w:type="spellEnd"/>
      <w:r w:rsidRPr="00AC5D65"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 xml:space="preserve"> over activisme in de kunst. Daarnaast zijn er muziekoptredens en verschillende literaire bijdragen van onder andere Ilja Leonard </w:t>
      </w:r>
      <w:proofErr w:type="spellStart"/>
      <w:r w:rsidRPr="00AC5D65"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>Pfeijffer</w:t>
      </w:r>
      <w:proofErr w:type="spellEnd"/>
      <w:r w:rsidRPr="00AC5D65"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 xml:space="preserve">, Thomas Rueb en de Franse </w:t>
      </w:r>
      <w:proofErr w:type="spellStart"/>
      <w:r w:rsidRPr="00AC5D65"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>Mahir</w:t>
      </w:r>
      <w:proofErr w:type="spellEnd"/>
      <w:r w:rsidRPr="00AC5D65"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 xml:space="preserve"> </w:t>
      </w:r>
      <w:proofErr w:type="spellStart"/>
      <w:r w:rsidRPr="00AC5D65"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>Güven</w:t>
      </w:r>
      <w:proofErr w:type="spellEnd"/>
      <w:r w:rsidRPr="00AC5D65"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 xml:space="preserve">. En niet te missen, de hele uitzending van het Eurovisie Songfestival op groot scherm. Bekijk </w:t>
      </w:r>
      <w:r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>de volledige line-</w:t>
      </w:r>
      <w:r w:rsidRPr="00AC5D65"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>up</w:t>
      </w:r>
      <w:r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 xml:space="preserve"> op </w:t>
      </w:r>
      <w:hyperlink r:id="rId8" w:history="1">
        <w:r w:rsidRPr="001E4AF2">
          <w:rPr>
            <w:rStyle w:val="Hyperlink"/>
            <w:rFonts w:ascii="Verdana" w:hAnsi="Verdana"/>
            <w:sz w:val="24"/>
            <w:szCs w:val="24"/>
            <w:lang w:val="nl-NL"/>
          </w:rPr>
          <w:t>www.festivaleuropa.nl</w:t>
        </w:r>
      </w:hyperlink>
      <w:r>
        <w:rPr>
          <w:rStyle w:val="Hyperlink"/>
          <w:rFonts w:ascii="Verdana" w:hAnsi="Verdana"/>
          <w:color w:val="auto"/>
          <w:sz w:val="24"/>
          <w:szCs w:val="24"/>
          <w:u w:val="none"/>
          <w:lang w:val="nl-NL"/>
        </w:rPr>
        <w:t xml:space="preserve"> </w:t>
      </w:r>
    </w:p>
    <w:sectPr w:rsidR="008F3FDA" w:rsidRPr="00AC5D6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3615"/>
    <w:multiLevelType w:val="hybridMultilevel"/>
    <w:tmpl w:val="F558F6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0B3BDA"/>
    <w:multiLevelType w:val="hybridMultilevel"/>
    <w:tmpl w:val="AFA6F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7B"/>
    <w:rsid w:val="00170B7B"/>
    <w:rsid w:val="00735109"/>
    <w:rsid w:val="00895661"/>
    <w:rsid w:val="008F3FDA"/>
    <w:rsid w:val="00AC5D65"/>
    <w:rsid w:val="00B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7C5F"/>
  <w15:chartTrackingRefBased/>
  <w15:docId w15:val="{02B404A8-1FFA-4D79-A022-D5A79F1D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5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8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05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46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0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8675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5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2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1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europa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er.minbuza.nl/-/ecer-die-seminar-verkiezingen-europees-parleme-2?redirect=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5E2C.4FF698C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16EBDA0</Template>
  <TotalTime>14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Schillemans, Charlotte</dc:creator>
  <cp:keywords/>
  <dc:description/>
  <cp:lastModifiedBy>Schillemans, Charlotte</cp:lastModifiedBy>
  <cp:revision>3</cp:revision>
  <dcterms:created xsi:type="dcterms:W3CDTF">2019-04-16T20:19:00Z</dcterms:created>
  <dcterms:modified xsi:type="dcterms:W3CDTF">2019-05-10T15:03:00Z</dcterms:modified>
</cp:coreProperties>
</file>